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3B9" w:rsidRPr="00C02237" w:rsidRDefault="00CC798C" w:rsidP="002C7CA9">
      <w:pPr>
        <w:autoSpaceDE w:val="0"/>
        <w:autoSpaceDN w:val="0"/>
        <w:adjustRightInd w:val="0"/>
        <w:spacing w:after="0" w:line="240" w:lineRule="exact"/>
        <w:ind w:left="439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02237">
        <w:rPr>
          <w:rFonts w:ascii="Times New Roman" w:hAnsi="Times New Roman" w:cs="Times New Roman"/>
          <w:sz w:val="28"/>
          <w:szCs w:val="28"/>
        </w:rPr>
        <w:t>УТВЕРЖДЕН</w:t>
      </w:r>
    </w:p>
    <w:p w:rsidR="002C7CA9" w:rsidRPr="00C02237" w:rsidRDefault="00DC23B9" w:rsidP="002C7CA9">
      <w:pPr>
        <w:autoSpaceDE w:val="0"/>
        <w:autoSpaceDN w:val="0"/>
        <w:adjustRightInd w:val="0"/>
        <w:spacing w:after="0" w:line="240" w:lineRule="exact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C02237">
        <w:rPr>
          <w:rFonts w:ascii="Times New Roman" w:hAnsi="Times New Roman" w:cs="Times New Roman"/>
          <w:sz w:val="28"/>
          <w:szCs w:val="28"/>
        </w:rPr>
        <w:t>постановлени</w:t>
      </w:r>
      <w:r w:rsidR="00CC798C" w:rsidRPr="00C02237">
        <w:rPr>
          <w:rFonts w:ascii="Times New Roman" w:hAnsi="Times New Roman" w:cs="Times New Roman"/>
          <w:sz w:val="28"/>
          <w:szCs w:val="28"/>
        </w:rPr>
        <w:t>ем</w:t>
      </w:r>
      <w:r w:rsidRPr="00C02237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DC23B9" w:rsidRDefault="00DC23B9" w:rsidP="002C7CA9">
      <w:pPr>
        <w:autoSpaceDE w:val="0"/>
        <w:autoSpaceDN w:val="0"/>
        <w:adjustRightInd w:val="0"/>
        <w:spacing w:after="0" w:line="240" w:lineRule="exact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C02237">
        <w:rPr>
          <w:rFonts w:ascii="Times New Roman" w:hAnsi="Times New Roman" w:cs="Times New Roman"/>
          <w:sz w:val="28"/>
          <w:szCs w:val="28"/>
        </w:rPr>
        <w:t>Шпаковского муниципального округа Ставропольского края</w:t>
      </w:r>
    </w:p>
    <w:p w:rsidR="00077513" w:rsidRPr="00C02237" w:rsidRDefault="00077513" w:rsidP="002C7CA9">
      <w:pPr>
        <w:autoSpaceDE w:val="0"/>
        <w:autoSpaceDN w:val="0"/>
        <w:adjustRightInd w:val="0"/>
        <w:spacing w:after="0" w:line="240" w:lineRule="exact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 июня 2021 г. № 759</w:t>
      </w:r>
      <w:bookmarkStart w:id="0" w:name="_GoBack"/>
      <w:bookmarkEnd w:id="0"/>
    </w:p>
    <w:p w:rsidR="002C7CA9" w:rsidRPr="00C02237" w:rsidRDefault="002C7CA9" w:rsidP="003504AE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25C7A" w:rsidRDefault="00125C7A" w:rsidP="003504AE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25C7A" w:rsidRDefault="00125C7A" w:rsidP="003504AE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504AE" w:rsidRPr="00C02237" w:rsidRDefault="002C77B2" w:rsidP="003504AE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ПОРЯДОК </w:t>
      </w:r>
    </w:p>
    <w:p w:rsidR="00DC23B9" w:rsidRPr="00C02237" w:rsidRDefault="00DC23B9" w:rsidP="003504AE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C77B2" w:rsidRPr="00C02237" w:rsidRDefault="003504AE" w:rsidP="002C7CA9">
      <w:pPr>
        <w:shd w:val="clear" w:color="auto" w:fill="FFFFFF"/>
        <w:spacing w:after="0" w:line="240" w:lineRule="exact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размещения элементов информационного характера на фасадах зданий, строений, сооружений на территории Шпаковского муниципального </w:t>
      </w:r>
      <w:r w:rsidR="008A4EEF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округа </w:t>
      </w: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Ставропольского края</w:t>
      </w:r>
    </w:p>
    <w:p w:rsidR="00C06561" w:rsidRPr="00C02237" w:rsidRDefault="002C77B2" w:rsidP="00C06561">
      <w:pPr>
        <w:shd w:val="clear" w:color="auto" w:fill="FFFFFF"/>
        <w:spacing w:after="0" w:line="240" w:lineRule="auto"/>
        <w:ind w:firstLine="1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CC798C" w:rsidRPr="00C02237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I</w:t>
      </w:r>
      <w:r w:rsidR="00C06561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Общие положения</w:t>
      </w:r>
    </w:p>
    <w:p w:rsidR="00C06561" w:rsidRPr="00C02237" w:rsidRDefault="00C06561" w:rsidP="00C06561">
      <w:pPr>
        <w:shd w:val="clear" w:color="auto" w:fill="FFFFFF"/>
        <w:spacing w:after="0" w:line="240" w:lineRule="auto"/>
        <w:ind w:firstLine="1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C77B2" w:rsidRPr="00C02237" w:rsidRDefault="00C06561" w:rsidP="007F414C">
      <w:pPr>
        <w:pStyle w:val="1"/>
        <w:shd w:val="clear" w:color="auto" w:fill="FFFFFF"/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pacing w:val="2"/>
          <w:lang w:eastAsia="ru-RU"/>
        </w:rPr>
      </w:pPr>
      <w:r w:rsidRPr="00C02237">
        <w:rPr>
          <w:rFonts w:ascii="Times New Roman" w:eastAsia="Times New Roman" w:hAnsi="Times New Roman" w:cs="Times New Roman"/>
          <w:b w:val="0"/>
          <w:color w:val="auto"/>
          <w:spacing w:val="2"/>
          <w:lang w:eastAsia="ru-RU"/>
        </w:rPr>
        <w:t>1</w:t>
      </w:r>
      <w:r w:rsidR="00CC798C" w:rsidRPr="00C02237">
        <w:rPr>
          <w:rFonts w:ascii="Times New Roman" w:eastAsia="Times New Roman" w:hAnsi="Times New Roman" w:cs="Times New Roman"/>
          <w:b w:val="0"/>
          <w:color w:val="auto"/>
          <w:spacing w:val="2"/>
          <w:lang w:eastAsia="ru-RU"/>
        </w:rPr>
        <w:t>.</w:t>
      </w:r>
      <w:r w:rsidR="002C77B2" w:rsidRPr="00C02237">
        <w:rPr>
          <w:rFonts w:ascii="Times New Roman" w:eastAsia="Times New Roman" w:hAnsi="Times New Roman" w:cs="Times New Roman"/>
          <w:b w:val="0"/>
          <w:color w:val="auto"/>
          <w:spacing w:val="2"/>
          <w:lang w:eastAsia="ru-RU"/>
        </w:rPr>
        <w:t xml:space="preserve"> </w:t>
      </w:r>
      <w:proofErr w:type="gramStart"/>
      <w:r w:rsidR="002C77B2" w:rsidRPr="00C02237">
        <w:rPr>
          <w:rFonts w:ascii="Times New Roman" w:eastAsia="Times New Roman" w:hAnsi="Times New Roman" w:cs="Times New Roman"/>
          <w:b w:val="0"/>
          <w:color w:val="auto"/>
          <w:spacing w:val="2"/>
          <w:lang w:eastAsia="ru-RU"/>
        </w:rPr>
        <w:t xml:space="preserve">Настоящий Порядок размещения элементов информационного характера на фасадах зданий, строений и сооружений на территории Шпаковского муниципального </w:t>
      </w:r>
      <w:r w:rsidR="006724BF" w:rsidRPr="00C02237">
        <w:rPr>
          <w:rFonts w:ascii="Times New Roman" w:eastAsia="Times New Roman" w:hAnsi="Times New Roman" w:cs="Times New Roman"/>
          <w:b w:val="0"/>
          <w:color w:val="auto"/>
          <w:spacing w:val="2"/>
          <w:lang w:eastAsia="ru-RU"/>
        </w:rPr>
        <w:t>округа</w:t>
      </w:r>
      <w:r w:rsidR="002C77B2" w:rsidRPr="00C02237">
        <w:rPr>
          <w:rFonts w:ascii="Times New Roman" w:eastAsia="Times New Roman" w:hAnsi="Times New Roman" w:cs="Times New Roman"/>
          <w:b w:val="0"/>
          <w:color w:val="auto"/>
          <w:spacing w:val="2"/>
          <w:lang w:eastAsia="ru-RU"/>
        </w:rPr>
        <w:t xml:space="preserve"> Ставропольского края (далее – Порядок) разработан в соответствии с </w:t>
      </w:r>
      <w:r w:rsidR="007F414C" w:rsidRPr="00C02237">
        <w:rPr>
          <w:rFonts w:ascii="Times New Roman" w:hAnsi="Times New Roman" w:cs="Times New Roman"/>
          <w:b w:val="0"/>
          <w:color w:val="auto"/>
        </w:rPr>
        <w:t xml:space="preserve">Федеральным законом от 13 марта </w:t>
      </w:r>
      <w:r w:rsidR="003E0228">
        <w:rPr>
          <w:rFonts w:ascii="Times New Roman" w:hAnsi="Times New Roman" w:cs="Times New Roman"/>
          <w:b w:val="0"/>
          <w:color w:val="auto"/>
        </w:rPr>
        <w:t xml:space="preserve">    </w:t>
      </w:r>
      <w:r w:rsidR="007F414C" w:rsidRPr="00C02237">
        <w:rPr>
          <w:rFonts w:ascii="Times New Roman" w:hAnsi="Times New Roman" w:cs="Times New Roman"/>
          <w:b w:val="0"/>
          <w:color w:val="auto"/>
        </w:rPr>
        <w:t xml:space="preserve">2006 года № 38-ФЗ «О рекламе» (далее </w:t>
      </w:r>
      <w:r w:rsidR="004A7EA7">
        <w:rPr>
          <w:rFonts w:ascii="Times New Roman" w:hAnsi="Times New Roman" w:cs="Times New Roman"/>
          <w:b w:val="0"/>
          <w:color w:val="auto"/>
        </w:rPr>
        <w:t>-</w:t>
      </w:r>
      <w:r w:rsidR="007F414C" w:rsidRPr="00C02237">
        <w:rPr>
          <w:rFonts w:ascii="Times New Roman" w:hAnsi="Times New Roman" w:cs="Times New Roman"/>
          <w:b w:val="0"/>
          <w:color w:val="auto"/>
        </w:rPr>
        <w:t xml:space="preserve"> Закон о рекламе), </w:t>
      </w:r>
      <w:r w:rsidR="002C77B2" w:rsidRPr="00C02237">
        <w:rPr>
          <w:rFonts w:ascii="Times New Roman" w:eastAsia="Times New Roman" w:hAnsi="Times New Roman" w:cs="Times New Roman"/>
          <w:b w:val="0"/>
          <w:color w:val="auto"/>
          <w:spacing w:val="2"/>
          <w:lang w:eastAsia="ru-RU"/>
        </w:rPr>
        <w:t xml:space="preserve">в целях формирования и соблюдения единого архитектурного облика в условиях сложившейся застройки на территории населенных пунктов Шпаковского муниципального </w:t>
      </w:r>
      <w:r w:rsidR="00925B3F" w:rsidRPr="00C02237">
        <w:rPr>
          <w:rFonts w:ascii="Times New Roman" w:eastAsia="Times New Roman" w:hAnsi="Times New Roman" w:cs="Times New Roman"/>
          <w:b w:val="0"/>
          <w:color w:val="auto"/>
          <w:spacing w:val="2"/>
          <w:lang w:eastAsia="ru-RU"/>
        </w:rPr>
        <w:t>округа</w:t>
      </w:r>
      <w:r w:rsidR="000C5D9F">
        <w:rPr>
          <w:rFonts w:ascii="Times New Roman" w:eastAsia="Times New Roman" w:hAnsi="Times New Roman" w:cs="Times New Roman"/>
          <w:b w:val="0"/>
          <w:color w:val="auto"/>
          <w:spacing w:val="2"/>
          <w:lang w:eastAsia="ru-RU"/>
        </w:rPr>
        <w:t xml:space="preserve"> Ставропольского края</w:t>
      </w:r>
      <w:proofErr w:type="gramEnd"/>
      <w:r w:rsidR="000C5D9F">
        <w:rPr>
          <w:rFonts w:ascii="Times New Roman" w:eastAsia="Times New Roman" w:hAnsi="Times New Roman" w:cs="Times New Roman"/>
          <w:b w:val="0"/>
          <w:color w:val="auto"/>
          <w:spacing w:val="2"/>
          <w:lang w:eastAsia="ru-RU"/>
        </w:rPr>
        <w:t xml:space="preserve"> (далее </w:t>
      </w:r>
      <w:r w:rsidR="004A7EA7">
        <w:rPr>
          <w:rFonts w:ascii="Times New Roman" w:eastAsia="Times New Roman" w:hAnsi="Times New Roman" w:cs="Times New Roman"/>
          <w:b w:val="0"/>
          <w:color w:val="auto"/>
          <w:spacing w:val="2"/>
          <w:lang w:eastAsia="ru-RU"/>
        </w:rPr>
        <w:t>-</w:t>
      </w:r>
      <w:r w:rsidR="000C5D9F">
        <w:rPr>
          <w:rFonts w:ascii="Times New Roman" w:eastAsia="Times New Roman" w:hAnsi="Times New Roman" w:cs="Times New Roman"/>
          <w:b w:val="0"/>
          <w:color w:val="auto"/>
          <w:spacing w:val="2"/>
          <w:lang w:eastAsia="ru-RU"/>
        </w:rPr>
        <w:t xml:space="preserve"> </w:t>
      </w:r>
      <w:r w:rsidR="003E0228">
        <w:rPr>
          <w:rFonts w:ascii="Times New Roman" w:eastAsia="Times New Roman" w:hAnsi="Times New Roman" w:cs="Times New Roman"/>
          <w:b w:val="0"/>
          <w:color w:val="auto"/>
          <w:spacing w:val="2"/>
          <w:lang w:eastAsia="ru-RU"/>
        </w:rPr>
        <w:t>О</w:t>
      </w:r>
      <w:r w:rsidR="000C5D9F">
        <w:rPr>
          <w:rFonts w:ascii="Times New Roman" w:eastAsia="Times New Roman" w:hAnsi="Times New Roman" w:cs="Times New Roman"/>
          <w:b w:val="0"/>
          <w:color w:val="auto"/>
          <w:spacing w:val="2"/>
          <w:lang w:eastAsia="ru-RU"/>
        </w:rPr>
        <w:t>круг)</w:t>
      </w:r>
      <w:r w:rsidR="002C77B2" w:rsidRPr="00C02237">
        <w:rPr>
          <w:rFonts w:ascii="Times New Roman" w:eastAsia="Times New Roman" w:hAnsi="Times New Roman" w:cs="Times New Roman"/>
          <w:b w:val="0"/>
          <w:color w:val="auto"/>
          <w:spacing w:val="2"/>
          <w:lang w:eastAsia="ru-RU"/>
        </w:rPr>
        <w:t>.</w:t>
      </w:r>
    </w:p>
    <w:p w:rsidR="002C77B2" w:rsidRPr="00C02237" w:rsidRDefault="002C77B2" w:rsidP="00C06561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 В целях реализации настоящего Порядка применяются следующие понятия и термины:</w:t>
      </w:r>
    </w:p>
    <w:p w:rsidR="00C43638" w:rsidRPr="00C02237" w:rsidRDefault="00925B3F" w:rsidP="00925B3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1) 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вывески - элементы информационного характера, размещаемые на фасадах зданий, строений и сооружений в месте фактического нахождения или осуществления деятельности организации или индивидуального предпринимателя, содержащие сведения о профиле деятельности организации, индивидуального предпринимателя и (или) виде реализуемых ими товаров, оказываемых услуг и (или) их наименование (фирменное наименование, коммерческое обозначение, изображение товарного знака, знака </w:t>
      </w:r>
      <w:proofErr w:type="spellStart"/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обслу</w:t>
      </w:r>
      <w:r w:rsidR="00F931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живания</w:t>
      </w:r>
      <w:proofErr w:type="spellEnd"/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в целях извещения неопределенного круга лиц о фактическом</w:t>
      </w:r>
      <w:proofErr w:type="gramEnd"/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gramStart"/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местоположении</w:t>
      </w:r>
      <w:proofErr w:type="gramEnd"/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(месте осуществления деятельности) данной организации, индивидуального предпринимателя; иные сведения, размещаемые в случаях, предусмотренных </w:t>
      </w:r>
      <w:hyperlink r:id="rId7" w:history="1">
        <w:r w:rsidR="002C77B2" w:rsidRPr="00C02237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Законом Российской Федерации от 07 февраля 1992 года </w:t>
        </w:r>
        <w:r w:rsidR="00F11232" w:rsidRPr="00C02237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    </w:t>
        </w:r>
        <w:r w:rsidR="002C77B2" w:rsidRPr="00C02237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№ 2300-1 «О защите прав потребителей</w:t>
        </w:r>
      </w:hyperlink>
      <w:r w:rsidR="00C43638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7F414C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(далее </w:t>
      </w:r>
      <w:r w:rsidR="00D66C3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r w:rsidR="007F414C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Закон № 2300-1)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C43638" w:rsidRPr="00C02237" w:rsidRDefault="00925B3F" w:rsidP="00925B3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2) 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рекламные конструкции, размещаемые на зданиях, строениях и сооружениях</w:t>
      </w:r>
      <w:r w:rsidR="00C43638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- 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элементы информационного характера, размещаемые на фасадах зданий, строений и сооружений и предназначенные для распространения рекламы, </w:t>
      </w:r>
      <w:r w:rsidR="00C43638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том числе 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социальной.</w:t>
      </w:r>
    </w:p>
    <w:p w:rsidR="002C77B2" w:rsidRPr="00C02237" w:rsidRDefault="002C77B2" w:rsidP="00925B3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Иные понятия и термины, используемые в настоящем Порядке, применяются в значениях, определенных нормативными правовыми актами Российской Федерации и Ставропольского края.</w:t>
      </w:r>
    </w:p>
    <w:p w:rsidR="00C43638" w:rsidRDefault="00C43638" w:rsidP="00C43638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C5D9F" w:rsidRDefault="000C5D9F" w:rsidP="00C43638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C5D9F" w:rsidRDefault="000C5D9F" w:rsidP="00C43638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C77B2" w:rsidRPr="00C02237" w:rsidRDefault="00CC798C" w:rsidP="003E0228">
      <w:pPr>
        <w:shd w:val="clear" w:color="auto" w:fill="FFFFFF"/>
        <w:spacing w:after="0" w:line="240" w:lineRule="exact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II</w:t>
      </w:r>
      <w:r w:rsidR="00C06561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Содержание элементов информационного характера, размещенных на фасадах зданий, строений и сооружений</w:t>
      </w:r>
    </w:p>
    <w:p w:rsidR="00CC798C" w:rsidRPr="00C02237" w:rsidRDefault="00CC798C" w:rsidP="00976DC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976DC2" w:rsidRPr="00C02237" w:rsidRDefault="000C5D9F" w:rsidP="00C0656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="00C06561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Элементы информационного характера должны содержаться в технически исправном состоянии, быть очищенными от грязи и иного мусора.</w:t>
      </w:r>
    </w:p>
    <w:p w:rsidR="00976DC2" w:rsidRPr="00C02237" w:rsidRDefault="002C77B2" w:rsidP="00C0656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 допускается наличие на элементах информационного характера механических повреждений, прорывов размещаемых на них полотен, а также нарушение целостности конструкции.</w:t>
      </w:r>
    </w:p>
    <w:p w:rsidR="00976DC2" w:rsidRPr="00C02237" w:rsidRDefault="002C77B2" w:rsidP="00CC798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Металлические детали элементов информационного характера должны быть очищены от ржавчины и окрашены.</w:t>
      </w:r>
    </w:p>
    <w:p w:rsidR="00976DC2" w:rsidRPr="00C02237" w:rsidRDefault="002C77B2" w:rsidP="00C0656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Размещение на элементах информационного характера объявлений, изображений и других сообщений, не относящихся к данной информационной конструкции, запрещено.</w:t>
      </w:r>
    </w:p>
    <w:p w:rsidR="00976DC2" w:rsidRPr="00C02237" w:rsidRDefault="000C5D9F" w:rsidP="00C0656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Очистка элементов информационного характера от грязи и мусора проводится по мере необходимости (по мере загрязнения информационной конструкции), но не реже:</w:t>
      </w:r>
      <w:r w:rsidR="00976DC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976DC2" w:rsidRPr="00C02237" w:rsidRDefault="00C06561" w:rsidP="00C0656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дного раза в два месяца - в отношении рекламных конструкций, размещаемых на фасадах зданий, строений и сооружений;</w:t>
      </w:r>
    </w:p>
    <w:p w:rsidR="00976DC2" w:rsidRPr="00C02237" w:rsidRDefault="002C77B2" w:rsidP="00C0656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двух раз в год (в марте - апреле и августе - сентябре) - для вывесок, размещаемых на фасадах зданий, строений и сооружений.</w:t>
      </w:r>
    </w:p>
    <w:p w:rsidR="002C77B2" w:rsidRPr="00C02237" w:rsidRDefault="000C5D9F" w:rsidP="00C0656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Содержание вывесок и рекламных конструкций, размещаемых на фасадах зданий, строений и сооружений, осуществляется организацией, индивидуальным предпринимателем, которые являются собственниками (правообладателями) данных элементов информационного характера, сведения о которых содержатся в них и в месте фактического нахождения (осуществления деятельности) которых данные элементы информационного характера размещены.</w:t>
      </w:r>
    </w:p>
    <w:p w:rsidR="000E1D25" w:rsidRPr="00C02237" w:rsidRDefault="000E1D25" w:rsidP="00976DC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976DC2" w:rsidRPr="00C02237" w:rsidRDefault="00CC798C" w:rsidP="003E0228">
      <w:pPr>
        <w:shd w:val="clear" w:color="auto" w:fill="FFFFFF"/>
        <w:spacing w:after="0" w:line="240" w:lineRule="exact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I</w:t>
      </w:r>
      <w:r w:rsidR="000C5D9F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II</w:t>
      </w:r>
      <w:r w:rsidR="00C06561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Требования к элементам информационного характера, размещаемым на фасадах зданий, строений и сооружений</w:t>
      </w:r>
    </w:p>
    <w:p w:rsidR="00976DC2" w:rsidRPr="00C02237" w:rsidRDefault="00976DC2" w:rsidP="00976DC2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976DC2" w:rsidRPr="00C02237" w:rsidRDefault="000C5D9F" w:rsidP="00C06561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Элементы информационного характера, размещаемые на фасадах зданий, строений и сооружений, не должны нарушать внешний архитектурно-градостроительный облик сложившейся застройки </w:t>
      </w:r>
      <w:r w:rsidR="00976DC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 территории  населенных пунктов </w:t>
      </w:r>
      <w:r w:rsidR="003E022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="00976DC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круга.</w:t>
      </w:r>
    </w:p>
    <w:p w:rsidR="00976DC2" w:rsidRPr="00C02237" w:rsidRDefault="000C5D9F" w:rsidP="00C06561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На фасаде одного здания, строения и сооружения организация, индивидуальный предприниматель вправе установить элемент</w:t>
      </w:r>
      <w:r w:rsidR="002C7CA9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информационного характера следующих типов:</w:t>
      </w:r>
    </w:p>
    <w:p w:rsidR="00976DC2" w:rsidRPr="00C02237" w:rsidRDefault="00925B3F" w:rsidP="00925B3F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1) 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электронное табло (светодиодный экран) </w:t>
      </w:r>
      <w:r w:rsidR="00976DC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конструкция элементов информационного характера, размещаемая на опоре или на поверхности стен зданий, строений и сооружений или на крыше, состоящая из электронно-светового оборудования, позволяющего демонстри</w:t>
      </w:r>
      <w:r w:rsidR="00976DC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ровать информационные материалы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976DC2" w:rsidRPr="00C02237" w:rsidRDefault="00925B3F" w:rsidP="00925B3F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2) 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настенное панно </w:t>
      </w:r>
      <w:r w:rsidR="00976DC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конструкция элементов информационного характера, располагаемая на плоскости стен зданий или сооружений в виде конструкции, состоящей из каркаса, одного информационного поля и элементов крепления, либо представляющая собой изображение, непосредственно нанесенное на поверхность стены;</w:t>
      </w:r>
    </w:p>
    <w:p w:rsidR="00976DC2" w:rsidRPr="00C02237" w:rsidRDefault="00925B3F" w:rsidP="00925B3F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3) 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консольная конструкция </w:t>
      </w:r>
      <w:r w:rsidR="00976DC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конструкция элементов информационного характера располагается перпендикулярно к поверхности фасадов зданий, строений и сооружений и (или) их конструктивных элементов.</w:t>
      </w:r>
    </w:p>
    <w:p w:rsidR="002C77B2" w:rsidRPr="00C02237" w:rsidRDefault="000C5D9F" w:rsidP="00C06561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Элементы информационного характера могут быть размещены в виде единичной конструкции и (или) комплекса идентичных взаимосвязанных элементов одной информационной конструкции.</w:t>
      </w:r>
    </w:p>
    <w:p w:rsidR="002C77B2" w:rsidRPr="00C02237" w:rsidRDefault="000C5D9F" w:rsidP="00C06561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При размещении на одном фасаде зданий, строений и сооружений одновременно элементов информационного характера нескольких организаций, индивидуальных предпринимателей указанные элементы информационного характера размещаются в один высотный ряд на единой горизонтальной линии.</w:t>
      </w:r>
    </w:p>
    <w:p w:rsidR="00976DC2" w:rsidRPr="00C02237" w:rsidRDefault="00CC798C" w:rsidP="005A607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0C5D9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Элементы информационного характера могут состоять из следующих элементов:</w:t>
      </w:r>
    </w:p>
    <w:p w:rsidR="00976DC2" w:rsidRPr="00C02237" w:rsidRDefault="002C77B2" w:rsidP="005A607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информационное поле (текстовая часть);</w:t>
      </w:r>
    </w:p>
    <w:p w:rsidR="002C77B2" w:rsidRPr="00C02237" w:rsidRDefault="002C77B2" w:rsidP="005A607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декоративно-художественные элементы.</w:t>
      </w:r>
    </w:p>
    <w:p w:rsidR="00976DC2" w:rsidRPr="00C02237" w:rsidRDefault="002C77B2" w:rsidP="005A607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Высота декоративно-художественных элементов не должна превышать высоту информационного поля (текстовой части) элемента информационного характера более чем в полтора раза.</w:t>
      </w:r>
    </w:p>
    <w:p w:rsidR="00976DC2" w:rsidRPr="00C02237" w:rsidRDefault="00CC798C" w:rsidP="005A607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0C5D9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Собственником или иным законным владельцем элемента информационного характера может предусматриваться размещение на нем подсветки.</w:t>
      </w:r>
    </w:p>
    <w:p w:rsidR="00976DC2" w:rsidRPr="00C02237" w:rsidRDefault="002C77B2" w:rsidP="005A607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Подсветка должна иметь немерцающий, приглушенный свет, не создавать прямых направленных лучей в окна жилых помещений.</w:t>
      </w:r>
    </w:p>
    <w:p w:rsidR="00976DC2" w:rsidRPr="00C02237" w:rsidRDefault="00CC798C" w:rsidP="005A607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0C5D9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Настенное панно и (или) электронное табло должно соответствовать следующим требованиям:</w:t>
      </w:r>
    </w:p>
    <w:p w:rsidR="00976DC2" w:rsidRPr="00C02237" w:rsidRDefault="00E2097D" w:rsidP="005A607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1) 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размещение над входом или окнами (витринами) помещений на единой горизонтальной оси с иными настенными панно и (или) электронными табло, установленными в пределах фасада, не выше линии перекрытий между первым и вторым этажами.</w:t>
      </w:r>
    </w:p>
    <w:p w:rsidR="002C77B2" w:rsidRPr="00C02237" w:rsidRDefault="002C77B2" w:rsidP="005A607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случае если помещения располагаются в подвальных или цокольных этажах зданий, строений и сооружений и отсутствует возможность размещения элементов информационного характера, в соответствии с требованиями настоящего пункта элементы информационного характера размещаются над окнами подвального или цокольного этажа, но не ниже </w:t>
      </w:r>
      <w:r w:rsidR="00654FCC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</w:t>
      </w: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0,60 м от уровня земли до нижнего края настенного панно. При этом элемент информационного характера не должен выступать от плоскости фасада более чем на 0,10 м</w:t>
      </w:r>
      <w:r w:rsidR="00E2097D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E2097D" w:rsidRPr="00C02237" w:rsidRDefault="00E2097D" w:rsidP="005A607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2) 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максимальный размер настенных панно и (или) электронных табло, размещаемых организациями, индивидуальными предпринимателями на фасадах зданий, строений и сооружений, не должен превышать:</w:t>
      </w:r>
    </w:p>
    <w:p w:rsidR="00E2097D" w:rsidRPr="00C02237" w:rsidRDefault="002C77B2" w:rsidP="007F414C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 высоте 0,50 м, за исключением размещения настенного элемента информационного характера на фризе;</w:t>
      </w:r>
    </w:p>
    <w:p w:rsidR="00E2097D" w:rsidRPr="00C02237" w:rsidRDefault="002C77B2" w:rsidP="007F414C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 длине 70 процентов от длины фасада, но не более 15 м для единичной конструкции.</w:t>
      </w:r>
    </w:p>
    <w:p w:rsidR="002C77B2" w:rsidRPr="00C02237" w:rsidRDefault="002C77B2" w:rsidP="005A607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 размещении настенных панно и (или) электронных табло в пределах 70 процентов от длины фасада в виде комплекса идентичных взаимосвязанных элементов (информационное поле (текстовая часть) и декоративно-художественные элементы) максимальный размер каждого из указанных элементов не может превышать 10 м в длину (при условии соблюдения иных требований).</w:t>
      </w:r>
    </w:p>
    <w:p w:rsidR="00E2097D" w:rsidRPr="00C02237" w:rsidRDefault="00CC798C" w:rsidP="005A607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0C5D9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Консольные конструкции располагаются в одной горизонтальной плоскости фасада, у арок, на границах и внешних углах зданий, строений и сооружений в соответствии со следующими требованиями:</w:t>
      </w:r>
    </w:p>
    <w:p w:rsidR="00E2097D" w:rsidRPr="00C02237" w:rsidRDefault="002C77B2" w:rsidP="005A607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расстояние между консольными конструкциями не может быть менее 10 м. Расстояние от уровня земли до нижнего края консольной конструкции должно быть не менее 2,50 м;</w:t>
      </w:r>
    </w:p>
    <w:p w:rsidR="00E2097D" w:rsidRPr="00C02237" w:rsidRDefault="002C77B2" w:rsidP="005A607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 консольная конструкция не должна находиться более чем на 0,20 м от края фасада, а крайняя точка ее лицевой стороны - на расстоянии более чем</w:t>
      </w:r>
      <w:r w:rsidR="00F1123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</w:t>
      </w: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1 м от плоскости фасада. В высоту консольная конструкция не может превышать 1 м;</w:t>
      </w:r>
    </w:p>
    <w:p w:rsidR="002C77B2" w:rsidRPr="00C02237" w:rsidRDefault="002C77B2" w:rsidP="005A607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3) консольные конструкции располагаются на фасаде зданий, строений и сооружений на единой горизонтальной оси с настенным панно.</w:t>
      </w:r>
    </w:p>
    <w:p w:rsidR="00E2097D" w:rsidRPr="00C02237" w:rsidRDefault="00CC798C" w:rsidP="005A607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0C5D9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Размещение элементов информационного характера на архитектурно-художественных элементах фасадов зданий, строений и сооружений запрещено.</w:t>
      </w:r>
    </w:p>
    <w:p w:rsidR="00E2097D" w:rsidRPr="00C02237" w:rsidRDefault="00CC798C" w:rsidP="005A607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0C5D9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proofErr w:type="gramStart"/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Элементы информационного характера размещаются на доступном для обозрения месте плоских участков фасада, свободных от архитектурных элементов, непосредственно у входа (справа или слева) в здание, строение, сооружение, помещение, на входных дверях в помещение, в котором фактически находится (осуществляет деятельность) организация или индивидуальный предприниматель, сведения о котором содержатся в данном элементе информационного характера.</w:t>
      </w:r>
      <w:proofErr w:type="gramEnd"/>
    </w:p>
    <w:p w:rsidR="00E2097D" w:rsidRPr="00C02237" w:rsidRDefault="000C5D9F" w:rsidP="005A607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16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Сведения, размещаемые в случаях, предусмотренных</w:t>
      </w:r>
      <w:r w:rsidR="00E2097D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hyperlink r:id="rId8" w:history="1">
        <w:r w:rsidR="002C77B2" w:rsidRPr="00C02237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Законом </w:t>
        </w:r>
        <w:r w:rsidR="007F414C" w:rsidRPr="00C02237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       </w:t>
        </w:r>
        <w:r w:rsidR="00E2097D" w:rsidRPr="00C02237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№</w:t>
        </w:r>
        <w:r w:rsidR="002C77B2" w:rsidRPr="00C02237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2300-1</w:t>
        </w:r>
      </w:hyperlink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состоят из информационного поля (текстовой части).</w:t>
      </w:r>
    </w:p>
    <w:p w:rsidR="00E2097D" w:rsidRPr="00C02237" w:rsidRDefault="002C77B2" w:rsidP="007F414C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Допустимый размер сведений, размеща</w:t>
      </w:r>
      <w:r w:rsidR="00E2097D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емых в случаях, предусмотренных </w:t>
      </w:r>
      <w:hyperlink r:id="rId9" w:history="1">
        <w:r w:rsidRPr="00C02237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Законом </w:t>
        </w:r>
        <w:r w:rsidR="00E2097D" w:rsidRPr="00C02237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№</w:t>
        </w:r>
        <w:r w:rsidRPr="00C02237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2300-1</w:t>
        </w:r>
      </w:hyperlink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составляет:</w:t>
      </w:r>
    </w:p>
    <w:p w:rsidR="00E2097D" w:rsidRPr="00C02237" w:rsidRDefault="002C77B2" w:rsidP="005A607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 более 0,60 м по длине;</w:t>
      </w:r>
    </w:p>
    <w:p w:rsidR="00E2097D" w:rsidRPr="00C02237" w:rsidRDefault="002C77B2" w:rsidP="005A607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 более 0,40 м по высоте.</w:t>
      </w:r>
    </w:p>
    <w:p w:rsidR="00E2097D" w:rsidRPr="00C02237" w:rsidRDefault="002C77B2" w:rsidP="005A607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 этом высота букв, знаков, размещаемых на элементе информационного характера, указанного в данном пункте настоящего Порядка, не должна превышать 0,10 м.</w:t>
      </w:r>
    </w:p>
    <w:p w:rsidR="00E2097D" w:rsidRPr="00C02237" w:rsidRDefault="00CC798C" w:rsidP="005A607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1</w:t>
      </w:r>
      <w:r w:rsidR="000C5D9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В случае размещения в одном здании, строении и сооружении нескольких организаций, индивидуальных предпринимателей общая площадь элементов информационного характера, содержащих сведения, размещаемые в случаях, </w:t>
      </w:r>
      <w:r w:rsidR="00E2097D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предусмотренных </w:t>
      </w:r>
      <w:hyperlink r:id="rId10" w:history="1">
        <w:r w:rsidR="002C77B2" w:rsidRPr="00C02237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Законом </w:t>
        </w:r>
        <w:r w:rsidR="00E2097D" w:rsidRPr="00C02237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№</w:t>
        </w:r>
        <w:r w:rsidR="002C77B2" w:rsidRPr="00C02237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2300-1</w:t>
        </w:r>
      </w:hyperlink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устанавливаемых на фасадах зданий, строений и сооружений перед одним входом, не должна превышать </w:t>
      </w:r>
      <w:r w:rsidR="007F414C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 кв. м.</w:t>
      </w:r>
    </w:p>
    <w:p w:rsidR="00E2097D" w:rsidRPr="00C02237" w:rsidRDefault="002C77B2" w:rsidP="006F6C6A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 этом параметры (размеры) сведений, размеща</w:t>
      </w:r>
      <w:r w:rsidR="00E2097D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емых в случаях, предусмотренных </w:t>
      </w:r>
      <w:hyperlink r:id="rId11" w:history="1">
        <w:r w:rsidRPr="00C02237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Законом </w:t>
        </w:r>
        <w:r w:rsidR="00E2097D" w:rsidRPr="00C02237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№</w:t>
        </w:r>
        <w:r w:rsidRPr="00C02237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2300-1</w:t>
        </w:r>
      </w:hyperlink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размещаемых перед одним входом, должны быть идентичны и не превышать размеры, установленные </w:t>
      </w:r>
      <w:r w:rsidR="007F414C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унктом 1</w:t>
      </w:r>
      <w:r w:rsidR="000C5D9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настоящего Порядка, а расстояние от уровня земли (пола входной группы) до верхнего края информационной конструкции, расположенной на наиболее высоком уровне, не должно превышать 2 м.</w:t>
      </w:r>
    </w:p>
    <w:p w:rsidR="002C77B2" w:rsidRPr="00C02237" w:rsidRDefault="00CC798C" w:rsidP="005A607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0C5D9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Размещение сведений, размеща</w:t>
      </w:r>
      <w:r w:rsidR="00E2097D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емых в случаях, предусмотренных </w:t>
      </w:r>
      <w:hyperlink r:id="rId12" w:history="1">
        <w:r w:rsidR="002C77B2" w:rsidRPr="00C02237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Законом </w:t>
        </w:r>
        <w:r w:rsidR="00E2097D" w:rsidRPr="00C02237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№</w:t>
        </w:r>
        <w:r w:rsidR="002C77B2" w:rsidRPr="00C02237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2300-1</w:t>
        </w:r>
      </w:hyperlink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в оконных проемах не допускается.</w:t>
      </w:r>
    </w:p>
    <w:p w:rsidR="0016258E" w:rsidRPr="00C02237" w:rsidRDefault="000C5D9F" w:rsidP="005A607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19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Не допускается нарушение требований, установленных разделом </w:t>
      </w:r>
      <w:r w:rsidR="0016258E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Требования к элементам информационного характера, размещаемым на фасада</w:t>
      </w:r>
      <w:r w:rsidR="0016258E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х зданий, строений и сооружений»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настоящего Порядка, к местам расположения элементов информационного характера, в том числе:</w:t>
      </w:r>
    </w:p>
    <w:p w:rsidR="0016258E" w:rsidRPr="00C02237" w:rsidRDefault="002C77B2" w:rsidP="005A607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вертикальное расположение букв на элементах информационного характера</w:t>
      </w:r>
      <w:r w:rsidR="0016258E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16258E" w:rsidRPr="00C02237" w:rsidRDefault="002C77B2" w:rsidP="005A607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 перекрытие оконных и дверных проемов, а также размещение элементов информационного характера в оконных проемах</w:t>
      </w:r>
      <w:r w:rsidR="0016258E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16258E" w:rsidRPr="00C02237" w:rsidRDefault="002C77B2" w:rsidP="005A607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3) размещение элементов информационного характера на крышах, лоджиях, балконах зданий, боковых фасадах, не имеющих оконных и дверных проемов</w:t>
      </w:r>
      <w:r w:rsidR="0016258E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5D08A0" w:rsidRPr="00C02237" w:rsidRDefault="005D08A0" w:rsidP="0016258E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5D08A0" w:rsidRPr="00C02237" w:rsidRDefault="000C5D9F" w:rsidP="003E0228">
      <w:pPr>
        <w:shd w:val="clear" w:color="auto" w:fill="FFFFFF"/>
        <w:spacing w:after="0" w:line="240" w:lineRule="exac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I</w:t>
      </w:r>
      <w:r w:rsidR="00CC798C" w:rsidRPr="00C02237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V</w:t>
      </w:r>
      <w:r w:rsidR="005A6075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="005D08A0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="0034268F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роцедура</w:t>
      </w:r>
      <w:r w:rsidR="005D08A0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предоставления разрешения на размещение элементов информационного характера на фасадах зданий, строений и сооружений </w:t>
      </w:r>
    </w:p>
    <w:p w:rsidR="005D08A0" w:rsidRPr="00C02237" w:rsidRDefault="005D08A0" w:rsidP="005D08A0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4268F" w:rsidRPr="00C02237" w:rsidRDefault="0034268F" w:rsidP="00B242C1">
      <w:pPr>
        <w:widowControl w:val="0"/>
        <w:tabs>
          <w:tab w:val="left" w:pos="709"/>
          <w:tab w:val="left" w:pos="1843"/>
        </w:tabs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CC798C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0C5D9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</w:t>
      </w: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Pr="00C02237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Заявления о </w:t>
      </w: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предоставлении разрешения на размещение элементов информационного характера на фасадах зданий, строений и сооружений </w:t>
      </w:r>
      <w:r w:rsidRPr="00C02237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направляются в администрацию </w:t>
      </w:r>
      <w:r w:rsidR="003E0228">
        <w:rPr>
          <w:rFonts w:ascii="Times New Roman" w:eastAsia="Times New Roman" w:hAnsi="Times New Roman" w:cs="Times New Roman"/>
          <w:sz w:val="28"/>
          <w:szCs w:val="28"/>
          <w:lang w:bidi="ru-RU"/>
        </w:rPr>
        <w:t>О</w:t>
      </w:r>
      <w:r w:rsidR="007F414C" w:rsidRPr="00C02237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круга </w:t>
      </w:r>
      <w:r w:rsidRPr="00C02237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 передаются в 3-дневный срок на рассмотрение в </w:t>
      </w:r>
      <w:r w:rsidR="003E0228">
        <w:rPr>
          <w:rFonts w:ascii="Times New Roman" w:eastAsia="Times New Roman" w:hAnsi="Times New Roman" w:cs="Times New Roman"/>
          <w:sz w:val="28"/>
          <w:szCs w:val="28"/>
          <w:lang w:bidi="ru-RU"/>
        </w:rPr>
        <w:t>комитет по экономике, торговле и профилактике административных правонарушений Округа (далее – Комитет)</w:t>
      </w:r>
      <w:r w:rsidR="009E0183" w:rsidRPr="00C02237"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</w:p>
    <w:p w:rsidR="009E0183" w:rsidRPr="00C02237" w:rsidRDefault="009E0183" w:rsidP="00B242C1">
      <w:pPr>
        <w:widowControl w:val="0"/>
        <w:tabs>
          <w:tab w:val="left" w:pos="709"/>
          <w:tab w:val="left" w:pos="1843"/>
        </w:tabs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C02237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</w:r>
      <w:r w:rsidR="00CC798C" w:rsidRPr="00C02237">
        <w:rPr>
          <w:rFonts w:ascii="Times New Roman" w:eastAsia="Times New Roman" w:hAnsi="Times New Roman" w:cs="Times New Roman"/>
          <w:sz w:val="28"/>
          <w:szCs w:val="28"/>
          <w:lang w:bidi="ru-RU"/>
        </w:rPr>
        <w:t>2</w:t>
      </w:r>
      <w:r w:rsidR="000C5D9F">
        <w:rPr>
          <w:rFonts w:ascii="Times New Roman" w:eastAsia="Times New Roman" w:hAnsi="Times New Roman" w:cs="Times New Roman"/>
          <w:sz w:val="28"/>
          <w:szCs w:val="28"/>
          <w:lang w:bidi="ru-RU"/>
        </w:rPr>
        <w:t>1</w:t>
      </w:r>
      <w:r w:rsidRPr="00C02237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Одновременно с заявлением о предоставлении разрешения на размещение элементов информационного характера заявитель </w:t>
      </w:r>
      <w:proofErr w:type="gramStart"/>
      <w:r w:rsidRPr="00C02237">
        <w:rPr>
          <w:rFonts w:ascii="Times New Roman" w:eastAsia="Times New Roman" w:hAnsi="Times New Roman" w:cs="Times New Roman"/>
          <w:sz w:val="28"/>
          <w:szCs w:val="28"/>
          <w:lang w:bidi="ru-RU"/>
        </w:rPr>
        <w:t>предоставл</w:t>
      </w:r>
      <w:r w:rsidR="00F209BB" w:rsidRPr="00C02237">
        <w:rPr>
          <w:rFonts w:ascii="Times New Roman" w:eastAsia="Times New Roman" w:hAnsi="Times New Roman" w:cs="Times New Roman"/>
          <w:sz w:val="28"/>
          <w:szCs w:val="28"/>
          <w:lang w:bidi="ru-RU"/>
        </w:rPr>
        <w:t>я</w:t>
      </w:r>
      <w:r w:rsidRPr="00C02237">
        <w:rPr>
          <w:rFonts w:ascii="Times New Roman" w:eastAsia="Times New Roman" w:hAnsi="Times New Roman" w:cs="Times New Roman"/>
          <w:sz w:val="28"/>
          <w:szCs w:val="28"/>
          <w:lang w:bidi="ru-RU"/>
        </w:rPr>
        <w:t>ет следующие документы</w:t>
      </w:r>
      <w:proofErr w:type="gramEnd"/>
      <w:r w:rsidRPr="00C02237">
        <w:rPr>
          <w:rFonts w:ascii="Times New Roman" w:eastAsia="Times New Roman" w:hAnsi="Times New Roman" w:cs="Times New Roman"/>
          <w:sz w:val="28"/>
          <w:szCs w:val="28"/>
          <w:lang w:bidi="ru-RU"/>
        </w:rPr>
        <w:t>:</w:t>
      </w:r>
    </w:p>
    <w:p w:rsidR="00F209BB" w:rsidRPr="00C02237" w:rsidRDefault="00F209BB" w:rsidP="00B242C1">
      <w:pPr>
        <w:widowControl w:val="0"/>
        <w:tabs>
          <w:tab w:val="left" w:pos="709"/>
          <w:tab w:val="left" w:pos="1843"/>
        </w:tabs>
        <w:spacing w:after="0" w:line="240" w:lineRule="auto"/>
        <w:ind w:right="-3"/>
        <w:jc w:val="both"/>
        <w:rPr>
          <w:rFonts w:ascii="Times New Roman" w:hAnsi="Times New Roman" w:cs="Times New Roman"/>
          <w:sz w:val="28"/>
          <w:szCs w:val="28"/>
        </w:rPr>
      </w:pPr>
      <w:r w:rsidRPr="00C02237">
        <w:rPr>
          <w:rFonts w:ascii="Times New Roman" w:hAnsi="Times New Roman" w:cs="Times New Roman"/>
          <w:sz w:val="28"/>
          <w:szCs w:val="28"/>
        </w:rPr>
        <w:tab/>
        <w:t>1) подлинник и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</w:t>
      </w:r>
      <w:r w:rsidR="00DC23B9" w:rsidRPr="00C02237">
        <w:rPr>
          <w:rFonts w:ascii="Times New Roman" w:hAnsi="Times New Roman" w:cs="Times New Roman"/>
          <w:sz w:val="28"/>
          <w:szCs w:val="28"/>
        </w:rPr>
        <w:t>;</w:t>
      </w:r>
    </w:p>
    <w:p w:rsidR="00F209BB" w:rsidRPr="00C02237" w:rsidRDefault="00DC23B9" w:rsidP="00B242C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C02237">
        <w:rPr>
          <w:rFonts w:ascii="Times New Roman" w:hAnsi="Times New Roman"/>
          <w:sz w:val="28"/>
          <w:szCs w:val="28"/>
        </w:rPr>
        <w:t>2) п</w:t>
      </w:r>
      <w:r w:rsidR="00F209BB" w:rsidRPr="00C02237">
        <w:rPr>
          <w:rFonts w:ascii="Times New Roman" w:hAnsi="Times New Roman"/>
          <w:sz w:val="28"/>
          <w:szCs w:val="28"/>
        </w:rPr>
        <w:t xml:space="preserve">одлинник и копия документа, удостоверяющего права (полномочия) представителя физического или юридического лица, если с </w:t>
      </w:r>
      <w:hyperlink w:anchor="Par1276" w:history="1">
        <w:r w:rsidR="00F209BB" w:rsidRPr="00C02237">
          <w:rPr>
            <w:rFonts w:ascii="Times New Roman" w:hAnsi="Times New Roman"/>
            <w:sz w:val="28"/>
            <w:szCs w:val="28"/>
          </w:rPr>
          <w:t>заявлением</w:t>
        </w:r>
      </w:hyperlink>
      <w:r w:rsidR="00F209BB" w:rsidRPr="00C02237">
        <w:rPr>
          <w:rFonts w:ascii="Times New Roman" w:hAnsi="Times New Roman"/>
          <w:sz w:val="28"/>
          <w:szCs w:val="28"/>
        </w:rPr>
        <w:t xml:space="preserve"> обращается представитель заявителя (заявителей)</w:t>
      </w:r>
      <w:r w:rsidRPr="00C02237">
        <w:rPr>
          <w:rFonts w:ascii="Times New Roman" w:hAnsi="Times New Roman"/>
          <w:sz w:val="28"/>
          <w:szCs w:val="28"/>
        </w:rPr>
        <w:t>;</w:t>
      </w:r>
    </w:p>
    <w:p w:rsidR="00F209BB" w:rsidRPr="00C02237" w:rsidRDefault="00DC23B9" w:rsidP="00B242C1">
      <w:pPr>
        <w:widowControl w:val="0"/>
        <w:tabs>
          <w:tab w:val="left" w:pos="709"/>
          <w:tab w:val="left" w:pos="1843"/>
        </w:tabs>
        <w:spacing w:after="0" w:line="240" w:lineRule="auto"/>
        <w:ind w:right="-3"/>
        <w:jc w:val="both"/>
        <w:rPr>
          <w:rFonts w:ascii="Times New Roman" w:hAnsi="Times New Roman" w:cs="Times New Roman"/>
          <w:sz w:val="28"/>
          <w:szCs w:val="28"/>
        </w:rPr>
      </w:pPr>
      <w:r w:rsidRPr="00C02237">
        <w:rPr>
          <w:rFonts w:ascii="Times New Roman" w:hAnsi="Times New Roman"/>
          <w:sz w:val="28"/>
          <w:szCs w:val="28"/>
        </w:rPr>
        <w:tab/>
        <w:t>3)</w:t>
      </w:r>
      <w:r w:rsidR="002C7CA9" w:rsidRPr="00C02237">
        <w:rPr>
          <w:rFonts w:ascii="Times New Roman" w:hAnsi="Times New Roman"/>
          <w:sz w:val="28"/>
          <w:szCs w:val="28"/>
        </w:rPr>
        <w:t xml:space="preserve"> </w:t>
      </w:r>
      <w:r w:rsidRPr="00C02237">
        <w:rPr>
          <w:rFonts w:ascii="Times New Roman" w:hAnsi="Times New Roman" w:cs="Times New Roman"/>
          <w:sz w:val="28"/>
          <w:szCs w:val="28"/>
        </w:rPr>
        <w:t>п</w:t>
      </w:r>
      <w:r w:rsidR="00F209BB" w:rsidRPr="00C02237">
        <w:rPr>
          <w:rFonts w:ascii="Times New Roman" w:hAnsi="Times New Roman" w:cs="Times New Roman"/>
          <w:sz w:val="28"/>
          <w:szCs w:val="28"/>
        </w:rPr>
        <w:t xml:space="preserve">одтверждение в письменной форме согласия собственника или иного, указанного в частях </w:t>
      </w:r>
      <w:hyperlink r:id="rId13" w:history="1">
        <w:r w:rsidR="00F209BB" w:rsidRPr="00C02237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F209BB" w:rsidRPr="00C02237">
        <w:rPr>
          <w:rFonts w:ascii="Times New Roman" w:hAnsi="Times New Roman" w:cs="Times New Roman"/>
          <w:sz w:val="28"/>
          <w:szCs w:val="28"/>
        </w:rPr>
        <w:t xml:space="preserve"> - </w:t>
      </w:r>
      <w:hyperlink r:id="rId14" w:history="1">
        <w:r w:rsidR="00F209BB" w:rsidRPr="00C02237">
          <w:rPr>
            <w:rFonts w:ascii="Times New Roman" w:hAnsi="Times New Roman" w:cs="Times New Roman"/>
            <w:sz w:val="28"/>
            <w:szCs w:val="28"/>
          </w:rPr>
          <w:t>7 статьи 19</w:t>
        </w:r>
      </w:hyperlink>
      <w:r w:rsidR="00F209BB" w:rsidRPr="00C02237">
        <w:rPr>
          <w:rFonts w:ascii="Times New Roman" w:hAnsi="Times New Roman" w:cs="Times New Roman"/>
          <w:sz w:val="28"/>
          <w:szCs w:val="28"/>
        </w:rPr>
        <w:t xml:space="preserve"> </w:t>
      </w:r>
      <w:r w:rsidR="0003526D" w:rsidRPr="00C02237">
        <w:rPr>
          <w:rFonts w:ascii="Times New Roman" w:hAnsi="Times New Roman" w:cs="Times New Roman"/>
          <w:sz w:val="28"/>
          <w:szCs w:val="28"/>
        </w:rPr>
        <w:t>З</w:t>
      </w:r>
      <w:r w:rsidR="00F209BB" w:rsidRPr="00C02237">
        <w:rPr>
          <w:rFonts w:ascii="Times New Roman" w:hAnsi="Times New Roman" w:cs="Times New Roman"/>
          <w:sz w:val="28"/>
          <w:szCs w:val="28"/>
        </w:rPr>
        <w:t xml:space="preserve">акона </w:t>
      </w:r>
      <w:r w:rsidR="0003526D" w:rsidRPr="00C02237">
        <w:rPr>
          <w:rFonts w:ascii="Times New Roman" w:hAnsi="Times New Roman" w:cs="Times New Roman"/>
          <w:sz w:val="28"/>
          <w:szCs w:val="28"/>
        </w:rPr>
        <w:t>о</w:t>
      </w:r>
      <w:r w:rsidR="00F209BB" w:rsidRPr="00C02237">
        <w:rPr>
          <w:rFonts w:ascii="Times New Roman" w:hAnsi="Times New Roman" w:cs="Times New Roman"/>
          <w:sz w:val="28"/>
          <w:szCs w:val="28"/>
        </w:rPr>
        <w:t xml:space="preserve"> рекламе, законного владельца </w:t>
      </w:r>
      <w:r w:rsidR="00F209BB" w:rsidRPr="00C02237">
        <w:rPr>
          <w:rFonts w:ascii="Times New Roman" w:hAnsi="Times New Roman" w:cs="Times New Roman"/>
          <w:sz w:val="28"/>
          <w:szCs w:val="28"/>
        </w:rPr>
        <w:lastRenderedPageBreak/>
        <w:t>соответствующего недвижимого имущества на присоединение к этому имуществу рекламной конструкции (в случае если заявитель не является собственником или иным законным владельцем недвижимого имущества). 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доме, документом, подтверждающим согласие этих собственников, является протокол общего собрания собственников помещений в многоквартирном доме</w:t>
      </w:r>
      <w:r w:rsidRPr="00C02237">
        <w:rPr>
          <w:rFonts w:ascii="Times New Roman" w:hAnsi="Times New Roman" w:cs="Times New Roman"/>
          <w:sz w:val="28"/>
          <w:szCs w:val="28"/>
        </w:rPr>
        <w:t>;</w:t>
      </w:r>
    </w:p>
    <w:p w:rsidR="00F209BB" w:rsidRPr="00C02237" w:rsidRDefault="002C7CA9" w:rsidP="00B242C1">
      <w:pPr>
        <w:widowControl w:val="0"/>
        <w:tabs>
          <w:tab w:val="left" w:pos="709"/>
          <w:tab w:val="left" w:pos="1843"/>
        </w:tabs>
        <w:spacing w:after="0" w:line="240" w:lineRule="auto"/>
        <w:ind w:right="-3"/>
        <w:jc w:val="both"/>
        <w:rPr>
          <w:rFonts w:ascii="Times New Roman" w:hAnsi="Times New Roman" w:cs="Times New Roman"/>
          <w:sz w:val="28"/>
          <w:szCs w:val="28"/>
        </w:rPr>
      </w:pPr>
      <w:r w:rsidRPr="00C02237">
        <w:rPr>
          <w:rFonts w:ascii="Times New Roman" w:hAnsi="Times New Roman" w:cs="Times New Roman"/>
          <w:sz w:val="28"/>
          <w:szCs w:val="28"/>
        </w:rPr>
        <w:tab/>
        <w:t>4</w:t>
      </w:r>
      <w:r w:rsidR="00DC23B9" w:rsidRPr="00C02237">
        <w:rPr>
          <w:rFonts w:ascii="Times New Roman" w:hAnsi="Times New Roman" w:cs="Times New Roman"/>
          <w:sz w:val="28"/>
          <w:szCs w:val="28"/>
        </w:rPr>
        <w:t>) ф</w:t>
      </w:r>
      <w:r w:rsidR="00F209BB" w:rsidRPr="00C02237">
        <w:rPr>
          <w:rFonts w:ascii="Times New Roman" w:hAnsi="Times New Roman" w:cs="Times New Roman"/>
          <w:sz w:val="28"/>
          <w:szCs w:val="28"/>
        </w:rPr>
        <w:t>отография места установки рекламной конструкции</w:t>
      </w:r>
      <w:r w:rsidR="00DC23B9" w:rsidRPr="00C02237">
        <w:rPr>
          <w:rFonts w:ascii="Times New Roman" w:hAnsi="Times New Roman" w:cs="Times New Roman"/>
          <w:sz w:val="28"/>
          <w:szCs w:val="28"/>
        </w:rPr>
        <w:t>;</w:t>
      </w:r>
    </w:p>
    <w:p w:rsidR="00F209BB" w:rsidRPr="00C02237" w:rsidRDefault="002C7CA9" w:rsidP="00B242C1">
      <w:pPr>
        <w:widowControl w:val="0"/>
        <w:tabs>
          <w:tab w:val="left" w:pos="709"/>
          <w:tab w:val="left" w:pos="1843"/>
        </w:tabs>
        <w:spacing w:after="0" w:line="240" w:lineRule="auto"/>
        <w:ind w:right="-3"/>
        <w:jc w:val="both"/>
        <w:rPr>
          <w:rFonts w:ascii="Times New Roman" w:hAnsi="Times New Roman" w:cs="Times New Roman"/>
          <w:sz w:val="28"/>
          <w:szCs w:val="28"/>
        </w:rPr>
      </w:pPr>
      <w:r w:rsidRPr="00C02237">
        <w:rPr>
          <w:rFonts w:ascii="Times New Roman" w:hAnsi="Times New Roman" w:cs="Times New Roman"/>
          <w:sz w:val="28"/>
          <w:szCs w:val="28"/>
        </w:rPr>
        <w:tab/>
        <w:t>5</w:t>
      </w:r>
      <w:r w:rsidR="00DC23B9" w:rsidRPr="00C02237">
        <w:rPr>
          <w:rFonts w:ascii="Times New Roman" w:hAnsi="Times New Roman" w:cs="Times New Roman"/>
          <w:sz w:val="28"/>
          <w:szCs w:val="28"/>
        </w:rPr>
        <w:t>) д</w:t>
      </w:r>
      <w:r w:rsidR="00F209BB" w:rsidRPr="00C02237">
        <w:rPr>
          <w:rFonts w:ascii="Times New Roman" w:hAnsi="Times New Roman" w:cs="Times New Roman"/>
          <w:sz w:val="28"/>
          <w:szCs w:val="28"/>
        </w:rPr>
        <w:t>изайн-проект рекламной конструкции в масштабе и цвете с привязкой к месту размещения</w:t>
      </w:r>
      <w:r w:rsidR="00DC23B9" w:rsidRPr="00C02237">
        <w:rPr>
          <w:rFonts w:ascii="Times New Roman" w:hAnsi="Times New Roman" w:cs="Times New Roman"/>
          <w:sz w:val="28"/>
          <w:szCs w:val="28"/>
        </w:rPr>
        <w:t>;</w:t>
      </w:r>
    </w:p>
    <w:p w:rsidR="00F209BB" w:rsidRPr="00C02237" w:rsidRDefault="002C7CA9" w:rsidP="00B242C1">
      <w:pPr>
        <w:widowControl w:val="0"/>
        <w:tabs>
          <w:tab w:val="left" w:pos="709"/>
          <w:tab w:val="left" w:pos="1843"/>
        </w:tabs>
        <w:spacing w:after="0" w:line="240" w:lineRule="auto"/>
        <w:ind w:right="-3"/>
        <w:jc w:val="both"/>
        <w:rPr>
          <w:rFonts w:ascii="Times New Roman" w:hAnsi="Times New Roman" w:cs="Times New Roman"/>
          <w:sz w:val="28"/>
          <w:szCs w:val="28"/>
        </w:rPr>
      </w:pPr>
      <w:r w:rsidRPr="00C02237">
        <w:rPr>
          <w:rFonts w:ascii="Times New Roman" w:hAnsi="Times New Roman" w:cs="Times New Roman"/>
          <w:sz w:val="28"/>
          <w:szCs w:val="28"/>
        </w:rPr>
        <w:tab/>
        <w:t>6</w:t>
      </w:r>
      <w:r w:rsidR="00DC23B9" w:rsidRPr="00C02237">
        <w:rPr>
          <w:rFonts w:ascii="Times New Roman" w:hAnsi="Times New Roman" w:cs="Times New Roman"/>
          <w:sz w:val="28"/>
          <w:szCs w:val="28"/>
        </w:rPr>
        <w:t>) ч</w:t>
      </w:r>
      <w:r w:rsidR="00F209BB" w:rsidRPr="00C02237">
        <w:rPr>
          <w:rFonts w:ascii="Times New Roman" w:hAnsi="Times New Roman" w:cs="Times New Roman"/>
          <w:sz w:val="28"/>
          <w:szCs w:val="28"/>
        </w:rPr>
        <w:t>ертеж несущей конструкции и фундамента рекламного щита с узлами крепления (в случае установки рекламного щита на земельном участке, находящемся в индивидуальной собственности)</w:t>
      </w:r>
      <w:r w:rsidR="00DC23B9" w:rsidRPr="00C02237">
        <w:rPr>
          <w:rFonts w:ascii="Times New Roman" w:hAnsi="Times New Roman" w:cs="Times New Roman"/>
          <w:sz w:val="28"/>
          <w:szCs w:val="28"/>
        </w:rPr>
        <w:t>;</w:t>
      </w:r>
    </w:p>
    <w:p w:rsidR="00F209BB" w:rsidRPr="00C02237" w:rsidRDefault="002C7CA9" w:rsidP="00B242C1">
      <w:pPr>
        <w:widowControl w:val="0"/>
        <w:tabs>
          <w:tab w:val="left" w:pos="709"/>
          <w:tab w:val="left" w:pos="1843"/>
        </w:tabs>
        <w:spacing w:after="0" w:line="240" w:lineRule="auto"/>
        <w:ind w:right="-3"/>
        <w:jc w:val="both"/>
        <w:rPr>
          <w:rFonts w:ascii="Times New Roman" w:hAnsi="Times New Roman" w:cs="Times New Roman"/>
          <w:sz w:val="28"/>
          <w:szCs w:val="28"/>
        </w:rPr>
      </w:pPr>
      <w:r w:rsidRPr="00C02237">
        <w:rPr>
          <w:rFonts w:ascii="Times New Roman" w:hAnsi="Times New Roman" w:cs="Times New Roman"/>
          <w:sz w:val="28"/>
          <w:szCs w:val="28"/>
        </w:rPr>
        <w:tab/>
        <w:t>7</w:t>
      </w:r>
      <w:r w:rsidR="00DC23B9" w:rsidRPr="00C02237">
        <w:rPr>
          <w:rFonts w:ascii="Times New Roman" w:hAnsi="Times New Roman" w:cs="Times New Roman"/>
          <w:sz w:val="28"/>
          <w:szCs w:val="28"/>
        </w:rPr>
        <w:t>) с</w:t>
      </w:r>
      <w:r w:rsidR="00F209BB" w:rsidRPr="00C02237">
        <w:rPr>
          <w:rFonts w:ascii="Times New Roman" w:hAnsi="Times New Roman" w:cs="Times New Roman"/>
          <w:sz w:val="28"/>
          <w:szCs w:val="28"/>
        </w:rPr>
        <w:t>хема расположения осветительных устройств с указанием параметров источников освещения, а также схема подводки электроэнергии</w:t>
      </w:r>
      <w:r w:rsidR="00DC23B9" w:rsidRPr="00C02237">
        <w:rPr>
          <w:rFonts w:ascii="Times New Roman" w:hAnsi="Times New Roman" w:cs="Times New Roman"/>
          <w:sz w:val="28"/>
          <w:szCs w:val="28"/>
        </w:rPr>
        <w:t>;</w:t>
      </w:r>
    </w:p>
    <w:p w:rsidR="00DC23B9" w:rsidRPr="00C02237" w:rsidRDefault="002C7CA9" w:rsidP="00B242C1">
      <w:pPr>
        <w:widowControl w:val="0"/>
        <w:tabs>
          <w:tab w:val="left" w:pos="709"/>
          <w:tab w:val="left" w:pos="1843"/>
        </w:tabs>
        <w:spacing w:after="0" w:line="240" w:lineRule="auto"/>
        <w:ind w:right="-3"/>
        <w:jc w:val="both"/>
        <w:rPr>
          <w:rFonts w:ascii="Times New Roman" w:hAnsi="Times New Roman" w:cs="Times New Roman"/>
          <w:sz w:val="28"/>
          <w:szCs w:val="28"/>
        </w:rPr>
      </w:pPr>
      <w:r w:rsidRPr="00C02237">
        <w:rPr>
          <w:rFonts w:ascii="Times New Roman" w:hAnsi="Times New Roman" w:cs="Times New Roman"/>
          <w:sz w:val="28"/>
          <w:szCs w:val="28"/>
        </w:rPr>
        <w:tab/>
        <w:t>8</w:t>
      </w:r>
      <w:r w:rsidR="00DC23B9" w:rsidRPr="00C02237">
        <w:rPr>
          <w:rFonts w:ascii="Times New Roman" w:hAnsi="Times New Roman" w:cs="Times New Roman"/>
          <w:sz w:val="28"/>
          <w:szCs w:val="28"/>
        </w:rPr>
        <w:t>) с</w:t>
      </w:r>
      <w:r w:rsidR="00F209BB" w:rsidRPr="00C02237">
        <w:rPr>
          <w:rFonts w:ascii="Times New Roman" w:hAnsi="Times New Roman" w:cs="Times New Roman"/>
          <w:sz w:val="28"/>
          <w:szCs w:val="28"/>
        </w:rPr>
        <w:t>огласование определения светового режима работы рекламной конструкции, параметры световых и осветительных устройств</w:t>
      </w:r>
      <w:r w:rsidR="00DC23B9" w:rsidRPr="00C02237">
        <w:rPr>
          <w:rFonts w:ascii="Times New Roman" w:hAnsi="Times New Roman" w:cs="Times New Roman"/>
          <w:sz w:val="28"/>
          <w:szCs w:val="28"/>
        </w:rPr>
        <w:t>.</w:t>
      </w:r>
    </w:p>
    <w:p w:rsidR="0034268F" w:rsidRPr="00C02237" w:rsidRDefault="0034268F" w:rsidP="00B242C1">
      <w:pPr>
        <w:widowControl w:val="0"/>
        <w:tabs>
          <w:tab w:val="left" w:pos="709"/>
          <w:tab w:val="left" w:pos="1843"/>
          <w:tab w:val="left" w:pos="8633"/>
        </w:tabs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C02237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</w:r>
      <w:r w:rsidR="00CC798C" w:rsidRPr="00C02237">
        <w:rPr>
          <w:rFonts w:ascii="Times New Roman" w:eastAsia="Times New Roman" w:hAnsi="Times New Roman" w:cs="Times New Roman"/>
          <w:sz w:val="28"/>
          <w:szCs w:val="28"/>
          <w:lang w:bidi="ru-RU"/>
        </w:rPr>
        <w:t>2</w:t>
      </w:r>
      <w:r w:rsidR="000C5D9F">
        <w:rPr>
          <w:rFonts w:ascii="Times New Roman" w:eastAsia="Times New Roman" w:hAnsi="Times New Roman" w:cs="Times New Roman"/>
          <w:sz w:val="28"/>
          <w:szCs w:val="28"/>
          <w:lang w:bidi="ru-RU"/>
        </w:rPr>
        <w:t>2</w:t>
      </w:r>
      <w:r w:rsidRPr="00C02237">
        <w:rPr>
          <w:rFonts w:ascii="Times New Roman" w:eastAsia="Times New Roman" w:hAnsi="Times New Roman" w:cs="Times New Roman"/>
          <w:sz w:val="28"/>
          <w:szCs w:val="28"/>
          <w:lang w:bidi="ru-RU"/>
        </w:rPr>
        <w:t>. О ре</w:t>
      </w:r>
      <w:r w:rsidR="009E0183" w:rsidRPr="00C02237">
        <w:rPr>
          <w:rFonts w:ascii="Times New Roman" w:eastAsia="Times New Roman" w:hAnsi="Times New Roman" w:cs="Times New Roman"/>
          <w:sz w:val="28"/>
          <w:szCs w:val="28"/>
          <w:lang w:bidi="ru-RU"/>
        </w:rPr>
        <w:t>зультатах рассмотрения заявления</w:t>
      </w:r>
      <w:r w:rsidRPr="00C02237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="009E0183" w:rsidRPr="00C02237">
        <w:rPr>
          <w:rFonts w:ascii="Times New Roman" w:eastAsia="Times New Roman" w:hAnsi="Times New Roman" w:cs="Times New Roman"/>
          <w:sz w:val="28"/>
          <w:szCs w:val="28"/>
          <w:lang w:bidi="ru-RU"/>
        </w:rPr>
        <w:t>Комитет</w:t>
      </w:r>
      <w:r w:rsidRPr="00C02237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уведомляет заявителя в письменном виде в 30-дневный срок с момента поступления заявления на рассмотрение.</w:t>
      </w:r>
    </w:p>
    <w:p w:rsidR="00DC23B9" w:rsidRPr="00C02237" w:rsidRDefault="00DC23B9" w:rsidP="0034268F">
      <w:pPr>
        <w:widowControl w:val="0"/>
        <w:tabs>
          <w:tab w:val="left" w:pos="567"/>
          <w:tab w:val="left" w:pos="1843"/>
          <w:tab w:val="left" w:pos="8633"/>
        </w:tabs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34268F" w:rsidRPr="00C02237" w:rsidRDefault="00CC798C" w:rsidP="0034268F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V</w:t>
      </w:r>
      <w:r w:rsidR="0034268F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Заключительные положения</w:t>
      </w:r>
    </w:p>
    <w:p w:rsidR="00A4772C" w:rsidRPr="00C02237" w:rsidRDefault="00A4772C" w:rsidP="005D08A0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C77B2" w:rsidRDefault="00CC798C" w:rsidP="003426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0C5D9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="0034268F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proofErr w:type="gramStart"/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Нарушение настоящего Порядка при размещении и содержании элементов информационного характера, размещаемых на фасадах зданий, строений и сооружений, </w:t>
      </w:r>
      <w:r w:rsidR="009E0183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 также размещение элементов информационного характера без разрешения, полученного в соответствии с разделом </w:t>
      </w:r>
      <w:r w:rsidR="003E0228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IV</w:t>
      </w:r>
      <w:r w:rsidR="009E0183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настоящего Порядка, </w:t>
      </w:r>
      <w:r w:rsidR="002C77B2" w:rsidRPr="00C022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влечет за собой наступление ответственности в соответствии с законодательством Российской Федерации, законодательством Ставропольского края и муниципальными правовыми актами.</w:t>
      </w:r>
      <w:proofErr w:type="gramEnd"/>
    </w:p>
    <w:p w:rsidR="00FE1D72" w:rsidRPr="00C02237" w:rsidRDefault="00FE1D72" w:rsidP="003426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07E21" w:rsidRPr="00C02237" w:rsidRDefault="00077513" w:rsidP="00DC2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7CA9" w:rsidRDefault="002C7CA9" w:rsidP="00DC2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D9F" w:rsidRPr="00C02237" w:rsidRDefault="00FE1D72" w:rsidP="00FE1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0C5D9F" w:rsidRPr="00C02237" w:rsidSect="00EE1B9A">
      <w:head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618" w:rsidRDefault="00C33618" w:rsidP="00772578">
      <w:pPr>
        <w:spacing w:after="0" w:line="240" w:lineRule="auto"/>
      </w:pPr>
      <w:r>
        <w:separator/>
      </w:r>
    </w:p>
  </w:endnote>
  <w:endnote w:type="continuationSeparator" w:id="0">
    <w:p w:rsidR="00C33618" w:rsidRDefault="00C33618" w:rsidP="00772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618" w:rsidRDefault="00C33618" w:rsidP="00772578">
      <w:pPr>
        <w:spacing w:after="0" w:line="240" w:lineRule="auto"/>
      </w:pPr>
      <w:r>
        <w:separator/>
      </w:r>
    </w:p>
  </w:footnote>
  <w:footnote w:type="continuationSeparator" w:id="0">
    <w:p w:rsidR="00C33618" w:rsidRDefault="00C33618" w:rsidP="00772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4136023"/>
      <w:docPartObj>
        <w:docPartGallery w:val="Page Numbers (Top of Page)"/>
        <w:docPartUnique/>
      </w:docPartObj>
    </w:sdtPr>
    <w:sdtEndPr/>
    <w:sdtContent>
      <w:p w:rsidR="00772578" w:rsidRDefault="0077257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513">
          <w:rPr>
            <w:noProof/>
          </w:rPr>
          <w:t>6</w:t>
        </w:r>
        <w:r>
          <w:fldChar w:fldCharType="end"/>
        </w:r>
      </w:p>
    </w:sdtContent>
  </w:sdt>
  <w:p w:rsidR="00772578" w:rsidRDefault="0077257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7B2"/>
    <w:rsid w:val="0003526D"/>
    <w:rsid w:val="00077513"/>
    <w:rsid w:val="000C5D9F"/>
    <w:rsid w:val="000D1446"/>
    <w:rsid w:val="000E1D25"/>
    <w:rsid w:val="00125C7A"/>
    <w:rsid w:val="0016258E"/>
    <w:rsid w:val="0017362A"/>
    <w:rsid w:val="002C77B2"/>
    <w:rsid w:val="002C7CA9"/>
    <w:rsid w:val="002D76A4"/>
    <w:rsid w:val="0034268F"/>
    <w:rsid w:val="003504AE"/>
    <w:rsid w:val="003E0228"/>
    <w:rsid w:val="004A7EA7"/>
    <w:rsid w:val="005718AC"/>
    <w:rsid w:val="005A46B1"/>
    <w:rsid w:val="005A6075"/>
    <w:rsid w:val="005D08A0"/>
    <w:rsid w:val="00654FCC"/>
    <w:rsid w:val="006724BF"/>
    <w:rsid w:val="006F6C6A"/>
    <w:rsid w:val="0074604F"/>
    <w:rsid w:val="00772578"/>
    <w:rsid w:val="007F414C"/>
    <w:rsid w:val="008661EB"/>
    <w:rsid w:val="00883CE2"/>
    <w:rsid w:val="008A4EEF"/>
    <w:rsid w:val="00925B3F"/>
    <w:rsid w:val="00976DC2"/>
    <w:rsid w:val="009E0183"/>
    <w:rsid w:val="00A47565"/>
    <w:rsid w:val="00A4772C"/>
    <w:rsid w:val="00B242C1"/>
    <w:rsid w:val="00C02237"/>
    <w:rsid w:val="00C06561"/>
    <w:rsid w:val="00C33618"/>
    <w:rsid w:val="00C352D5"/>
    <w:rsid w:val="00C43638"/>
    <w:rsid w:val="00C8099F"/>
    <w:rsid w:val="00CC798C"/>
    <w:rsid w:val="00D66C3B"/>
    <w:rsid w:val="00DC23B9"/>
    <w:rsid w:val="00DE0AC1"/>
    <w:rsid w:val="00E2097D"/>
    <w:rsid w:val="00E558B6"/>
    <w:rsid w:val="00EE1B9A"/>
    <w:rsid w:val="00F11232"/>
    <w:rsid w:val="00F209BB"/>
    <w:rsid w:val="00F93139"/>
    <w:rsid w:val="00FE1D72"/>
    <w:rsid w:val="00FE3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41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C77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C77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C77B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C77B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2C7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2C77B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11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123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F41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772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2578"/>
  </w:style>
  <w:style w:type="paragraph" w:styleId="a8">
    <w:name w:val="footer"/>
    <w:basedOn w:val="a"/>
    <w:link w:val="a9"/>
    <w:uiPriority w:val="99"/>
    <w:unhideWhenUsed/>
    <w:rsid w:val="00772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2578"/>
  </w:style>
  <w:style w:type="paragraph" w:customStyle="1" w:styleId="ConsPlusNormal">
    <w:name w:val="ConsPlusNormal"/>
    <w:rsid w:val="000E1D2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41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C77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C77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C77B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C77B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2C7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2C77B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11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123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F41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772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2578"/>
  </w:style>
  <w:style w:type="paragraph" w:styleId="a8">
    <w:name w:val="footer"/>
    <w:basedOn w:val="a"/>
    <w:link w:val="a9"/>
    <w:uiPriority w:val="99"/>
    <w:unhideWhenUsed/>
    <w:rsid w:val="00772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2578"/>
  </w:style>
  <w:style w:type="paragraph" w:customStyle="1" w:styleId="ConsPlusNormal">
    <w:name w:val="ConsPlusNormal"/>
    <w:rsid w:val="000E1D2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05388" TargetMode="External"/><Relationship Id="rId13" Type="http://schemas.openxmlformats.org/officeDocument/2006/relationships/hyperlink" Target="consultantplus://offline/ref=A0B838602397365D96A7BD366710C0B1EB7FB9D281508C165B3AFC621C2990F9EA3C928EC2098CF1GBg4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05388" TargetMode="External"/><Relationship Id="rId12" Type="http://schemas.openxmlformats.org/officeDocument/2006/relationships/hyperlink" Target="http://docs.cntd.ru/document/9005388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05388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docs.cntd.ru/document/900538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05388" TargetMode="External"/><Relationship Id="rId14" Type="http://schemas.openxmlformats.org/officeDocument/2006/relationships/hyperlink" Target="consultantplus://offline/ref=A0B838602397365D96A7BD366710C0B1EB7FB9D281508C165B3AFC621C2990F9EA3C928EC2098CF0GBg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6</Pages>
  <Words>2107</Words>
  <Characters>12010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14089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Бекк Ирина Александровна</dc:creator>
  <cp:lastModifiedBy>Князь Александра Николаевна</cp:lastModifiedBy>
  <cp:revision>37</cp:revision>
  <cp:lastPrinted>2021-06-15T08:57:00Z</cp:lastPrinted>
  <dcterms:created xsi:type="dcterms:W3CDTF">2021-02-15T08:03:00Z</dcterms:created>
  <dcterms:modified xsi:type="dcterms:W3CDTF">2021-06-23T13:12:00Z</dcterms:modified>
</cp:coreProperties>
</file>